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C13BF" w14:textId="77777777" w:rsidR="000D3FA1" w:rsidRDefault="000D3FA1" w:rsidP="000D3FA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Центр образования цифрового и гуманитарного профилей «</w:t>
      </w:r>
      <w:r>
        <w:rPr>
          <w:rStyle w:val="a4"/>
          <w:rFonts w:ascii="Montserrat" w:hAnsi="Montserrat"/>
          <w:color w:val="E74C3C"/>
        </w:rPr>
        <w:t>ТОЧКА РОСТА</w:t>
      </w:r>
      <w:r>
        <w:rPr>
          <w:rStyle w:val="a4"/>
          <w:rFonts w:ascii="Montserrat" w:hAnsi="Montserrat"/>
          <w:color w:val="273350"/>
        </w:rPr>
        <w:t>»</w:t>
      </w:r>
    </w:p>
    <w:p w14:paraId="01EE7B0E" w14:textId="63538BA7" w:rsidR="000D3FA1" w:rsidRDefault="000D3FA1" w:rsidP="000D3FA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МБОУ "</w:t>
      </w:r>
      <w:r>
        <w:rPr>
          <w:rFonts w:ascii="Montserrat" w:hAnsi="Montserrat"/>
          <w:color w:val="273350"/>
        </w:rPr>
        <w:t xml:space="preserve">СОШ а. Икон-Халк им. Х. С-Г. </w:t>
      </w:r>
      <w:proofErr w:type="spellStart"/>
      <w:r>
        <w:rPr>
          <w:rFonts w:ascii="Montserrat" w:hAnsi="Montserrat"/>
          <w:color w:val="273350"/>
        </w:rPr>
        <w:t>Кумукова</w:t>
      </w:r>
      <w:proofErr w:type="spellEnd"/>
      <w:r>
        <w:rPr>
          <w:rFonts w:ascii="Montserrat" w:hAnsi="Montserrat"/>
          <w:color w:val="273350"/>
        </w:rPr>
        <w:t>" с 1 сентября 20</w:t>
      </w:r>
      <w:r>
        <w:rPr>
          <w:rFonts w:ascii="Montserrat" w:hAnsi="Montserrat"/>
          <w:color w:val="273350"/>
        </w:rPr>
        <w:t>19</w:t>
      </w:r>
      <w:r>
        <w:rPr>
          <w:rFonts w:ascii="Montserrat" w:hAnsi="Montserrat"/>
          <w:color w:val="273350"/>
        </w:rPr>
        <w:t xml:space="preserve"> года  </w:t>
      </w:r>
      <w:r>
        <w:rPr>
          <w:rStyle w:val="a4"/>
          <w:rFonts w:ascii="Montserrat" w:hAnsi="Montserrat"/>
          <w:color w:val="273350"/>
        </w:rPr>
        <w:t>Центр цифрового и гуманитарного профилей «</w:t>
      </w:r>
      <w:r>
        <w:rPr>
          <w:rStyle w:val="a4"/>
          <w:rFonts w:ascii="Montserrat" w:hAnsi="Montserrat"/>
          <w:color w:val="E74C3C"/>
        </w:rPr>
        <w:t>ТОЧКА РОСТА</w:t>
      </w:r>
      <w:r>
        <w:rPr>
          <w:rStyle w:val="a4"/>
          <w:rFonts w:ascii="Montserrat" w:hAnsi="Montserrat"/>
          <w:color w:val="273350"/>
        </w:rPr>
        <w:t>».</w:t>
      </w:r>
      <w:r>
        <w:rPr>
          <w:rFonts w:ascii="Montserrat" w:hAnsi="Montserrat"/>
          <w:color w:val="273350"/>
        </w:rPr>
        <w:t> </w:t>
      </w:r>
    </w:p>
    <w:p w14:paraId="34F37472" w14:textId="77777777" w:rsidR="000D3FA1" w:rsidRDefault="000D3FA1" w:rsidP="000D3FA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Центр образования цифрового и гуманитарного профилей «Точка роста» создан с </w:t>
      </w:r>
      <w:proofErr w:type="gramStart"/>
      <w:r>
        <w:rPr>
          <w:rFonts w:ascii="Montserrat" w:hAnsi="Montserrat"/>
          <w:color w:val="273350"/>
        </w:rPr>
        <w:t>целью  формирования</w:t>
      </w:r>
      <w:proofErr w:type="gramEnd"/>
      <w:r>
        <w:rPr>
          <w:rFonts w:ascii="Montserrat" w:hAnsi="Montserrat"/>
          <w:color w:val="273350"/>
        </w:rPr>
        <w:t xml:space="preserve"> у учащихся современных технологических и гуманитарных навыков при реализации основных и дополнительных общеобразовательных программ цифрового и гуманитарного профилей в рамках региональных проектов, обеспечивающих достижение целей, показателей и результата федерального проекта «Современная школа» национального проекта «Образование».</w:t>
      </w:r>
    </w:p>
    <w:p w14:paraId="7AC70145" w14:textId="77777777" w:rsidR="000D3FA1" w:rsidRDefault="000D3FA1" w:rsidP="000D3FA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Задачами Центра являются охват своей деятельностью на обновленной материально-технической базе не менее 100%  учащихся, осваивающих основные общеобразовательные программы по учебным предметам «Информатика», «Основы безопасности жизнедеятельности» и предметной области «Технология», а также обеспечение не менее 70% охвата от общего контингента учащихся дополнительными общеобразовательными программами цифрового, естественнонаучного, технического и гуманитарного профилей в формате проектной деятельности во внеурочное время, в том числе с использованием дистанционных форм обучения и сетевой формы реализации образовательных программ.</w:t>
      </w:r>
    </w:p>
    <w:p w14:paraId="3F88AC54" w14:textId="77777777" w:rsidR="000D3FA1" w:rsidRDefault="000D3FA1" w:rsidP="000D3FA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Инфраструктура </w:t>
      </w:r>
      <w:proofErr w:type="gramStart"/>
      <w:r>
        <w:rPr>
          <w:rFonts w:ascii="Montserrat" w:hAnsi="Montserrat"/>
          <w:color w:val="273350"/>
        </w:rPr>
        <w:t>Центра  используется</w:t>
      </w:r>
      <w:proofErr w:type="gramEnd"/>
      <w:r>
        <w:rPr>
          <w:rFonts w:ascii="Montserrat" w:hAnsi="Montserrat"/>
          <w:color w:val="273350"/>
        </w:rPr>
        <w:t xml:space="preserve"> и во внеурочное время как общественное пространство для развития общекультурных компетенций и цифровой грамотности населения, шахматного образования, проектной деятельности, творческой, социальной самореализации детей, педагогических работников, родительской общественности.</w:t>
      </w:r>
    </w:p>
    <w:p w14:paraId="7947DA85" w14:textId="77777777" w:rsidR="000D3FA1" w:rsidRDefault="000D3FA1" w:rsidP="000D3FA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Центр функционирует как структурное подразделение Гимназии, в деятельности которого будут применяться ещё более современные информационные технологии, средства обучения, учебное оборудование, высокоскоростной интернет и другие ресурсы Центра, которые послужат повышению качества и доступности образования.</w:t>
      </w:r>
    </w:p>
    <w:p w14:paraId="54970F82" w14:textId="77777777" w:rsidR="000D3FA1" w:rsidRDefault="000D3FA1" w:rsidP="000D3FA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Центры </w:t>
      </w:r>
      <w:r>
        <w:rPr>
          <w:rStyle w:val="a4"/>
          <w:rFonts w:ascii="Montserrat" w:hAnsi="Montserrat"/>
          <w:color w:val="E74C3C"/>
        </w:rPr>
        <w:t>«ТОЧКА РОСТА»</w:t>
      </w:r>
      <w:r>
        <w:rPr>
          <w:rFonts w:ascii="Montserrat" w:hAnsi="Montserrat"/>
          <w:color w:val="273350"/>
        </w:rPr>
        <w:t> создаются при поддержке Министерства просвещения Российской Федерации: https://edu.gov.ru/</w:t>
      </w:r>
    </w:p>
    <w:p w14:paraId="423ADD58" w14:textId="77777777" w:rsidR="000D3FA1" w:rsidRDefault="000D3FA1" w:rsidP="000D3FA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Информация о национальном проекте «Образование» на сайте Министерства просвещения Российской Федерации: https://edu.gov.ru/national-project/</w:t>
      </w:r>
    </w:p>
    <w:p w14:paraId="43989A57" w14:textId="77777777" w:rsidR="00F94B49" w:rsidRDefault="00F94B49"/>
    <w:sectPr w:rsidR="00F94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FA1"/>
    <w:rsid w:val="000D3FA1"/>
    <w:rsid w:val="00323461"/>
    <w:rsid w:val="00F9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46B9A"/>
  <w15:chartTrackingRefBased/>
  <w15:docId w15:val="{32E5CCF8-FA65-4227-8612-62CEF7CD2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3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0D3F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1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1</cp:revision>
  <dcterms:created xsi:type="dcterms:W3CDTF">2024-03-31T21:59:00Z</dcterms:created>
  <dcterms:modified xsi:type="dcterms:W3CDTF">2024-03-31T22:02:00Z</dcterms:modified>
</cp:coreProperties>
</file>